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409C" w14:textId="739B3545" w:rsidR="661D9834" w:rsidRPr="00D5716D" w:rsidRDefault="661D9834" w:rsidP="661D9834">
      <w:pPr>
        <w:spacing w:after="0"/>
        <w:jc w:val="center"/>
      </w:pPr>
      <w:r w:rsidRPr="00D5716D">
        <w:rPr>
          <w:noProof/>
        </w:rPr>
        <w:drawing>
          <wp:anchor distT="0" distB="0" distL="114300" distR="114300" simplePos="0" relativeHeight="251658240" behindDoc="0" locked="0" layoutInCell="1" allowOverlap="1" wp14:anchorId="4FC2C3DD" wp14:editId="72AADB77">
            <wp:simplePos x="0" y="0"/>
            <wp:positionH relativeFrom="margin">
              <wp:align>left</wp:align>
            </wp:positionH>
            <wp:positionV relativeFrom="paragraph">
              <wp:posOffset>0</wp:posOffset>
            </wp:positionV>
            <wp:extent cx="1543050" cy="600710"/>
            <wp:effectExtent l="0" t="0" r="0" b="8890"/>
            <wp:wrapNone/>
            <wp:docPr id="455073915" name="Picture 45507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600710"/>
                    </a:xfrm>
                    <a:prstGeom prst="rect">
                      <a:avLst/>
                    </a:prstGeom>
                  </pic:spPr>
                </pic:pic>
              </a:graphicData>
            </a:graphic>
            <wp14:sizeRelH relativeFrom="page">
              <wp14:pctWidth>0</wp14:pctWidth>
            </wp14:sizeRelH>
            <wp14:sizeRelV relativeFrom="page">
              <wp14:pctHeight>0</wp14:pctHeight>
            </wp14:sizeRelV>
          </wp:anchor>
        </w:drawing>
      </w:r>
    </w:p>
    <w:p w14:paraId="2FCB6BAD" w14:textId="2285D4BA" w:rsidR="661D9834" w:rsidRPr="00D5716D" w:rsidRDefault="661D9834" w:rsidP="5D7708E6">
      <w:pPr>
        <w:spacing w:after="0"/>
        <w:jc w:val="center"/>
        <w:rPr>
          <w:b/>
          <w:bCs/>
        </w:rPr>
      </w:pPr>
    </w:p>
    <w:p w14:paraId="4E294254" w14:textId="04241F08" w:rsidR="661D9834" w:rsidRPr="00D5716D" w:rsidRDefault="661D9834" w:rsidP="5D7708E6">
      <w:pPr>
        <w:spacing w:after="0"/>
        <w:jc w:val="center"/>
        <w:rPr>
          <w:b/>
          <w:bCs/>
        </w:rPr>
      </w:pPr>
    </w:p>
    <w:p w14:paraId="2F1F8AFC" w14:textId="77777777" w:rsidR="008141ED" w:rsidRPr="00D5716D" w:rsidRDefault="008141ED" w:rsidP="5D7708E6">
      <w:pPr>
        <w:spacing w:after="0"/>
        <w:jc w:val="center"/>
        <w:rPr>
          <w:b/>
          <w:bCs/>
        </w:rPr>
      </w:pPr>
    </w:p>
    <w:p w14:paraId="5EEAAA2C" w14:textId="53BDB27C" w:rsidR="661D9834" w:rsidRDefault="661D9834" w:rsidP="008141ED">
      <w:pPr>
        <w:spacing w:after="0" w:line="240" w:lineRule="auto"/>
        <w:jc w:val="center"/>
        <w:rPr>
          <w:b/>
          <w:bCs/>
          <w:sz w:val="28"/>
          <w:szCs w:val="28"/>
        </w:rPr>
      </w:pPr>
      <w:r w:rsidRPr="661D9834">
        <w:rPr>
          <w:b/>
          <w:bCs/>
          <w:sz w:val="28"/>
          <w:szCs w:val="28"/>
        </w:rPr>
        <w:t xml:space="preserve">Behavioral Health Navigation Services </w:t>
      </w:r>
    </w:p>
    <w:p w14:paraId="2A305BAE" w14:textId="73A77E38" w:rsidR="661D9834" w:rsidRDefault="3D41E0F7" w:rsidP="008141ED">
      <w:pPr>
        <w:spacing w:after="0" w:line="240" w:lineRule="auto"/>
        <w:jc w:val="center"/>
        <w:rPr>
          <w:b/>
          <w:bCs/>
          <w:sz w:val="28"/>
          <w:szCs w:val="28"/>
        </w:rPr>
      </w:pPr>
      <w:r w:rsidRPr="3D41E0F7">
        <w:rPr>
          <w:b/>
          <w:bCs/>
          <w:sz w:val="28"/>
          <w:szCs w:val="28"/>
        </w:rPr>
        <w:t>Resource Database Inclusion/Exclusion Policy</w:t>
      </w:r>
    </w:p>
    <w:p w14:paraId="2AABCE88" w14:textId="77777777" w:rsidR="008141ED" w:rsidRDefault="008141ED" w:rsidP="008141ED">
      <w:pPr>
        <w:spacing w:after="0" w:line="240" w:lineRule="auto"/>
        <w:rPr>
          <w:b/>
          <w:bCs/>
        </w:rPr>
      </w:pPr>
    </w:p>
    <w:p w14:paraId="6D5CEBF1" w14:textId="5BAD83F2" w:rsidR="661D9834" w:rsidRPr="00D5716D" w:rsidRDefault="661D9834" w:rsidP="008141ED">
      <w:pPr>
        <w:spacing w:after="0" w:line="240" w:lineRule="auto"/>
        <w:rPr>
          <w:u w:val="single"/>
        </w:rPr>
      </w:pPr>
      <w:r w:rsidRPr="00D5716D">
        <w:rPr>
          <w:b/>
          <w:bCs/>
          <w:u w:val="single"/>
        </w:rPr>
        <w:t>Inclusion</w:t>
      </w:r>
    </w:p>
    <w:p w14:paraId="6AB53FCB" w14:textId="77777777" w:rsidR="008141ED" w:rsidRDefault="008141ED" w:rsidP="008141ED">
      <w:pPr>
        <w:spacing w:after="0" w:line="240" w:lineRule="auto"/>
      </w:pPr>
    </w:p>
    <w:p w14:paraId="0D3B763D" w14:textId="1C1EF54D" w:rsidR="661D9834" w:rsidRDefault="661D9834" w:rsidP="008141ED">
      <w:pPr>
        <w:spacing w:line="240" w:lineRule="auto"/>
        <w:rPr>
          <w:rFonts w:ascii="Aptos" w:eastAsia="Aptos" w:hAnsi="Aptos" w:cs="Aptos"/>
        </w:rPr>
      </w:pPr>
      <w:r>
        <w:t xml:space="preserve">Nonprofit and for-profit organizations, group practices, solo practitioners, political subdivisions and government departments that provide outpatient, residential, inpatient, crisis, and supportive mental health and/or substance use recovery services to residents in the greater Houston area are eligible for inclusion in Mental Health America of Greater Houston’s Behavioral Health Navigation Services Resource Database. </w:t>
      </w:r>
    </w:p>
    <w:p w14:paraId="7FDE4A03" w14:textId="23065EC5" w:rsidR="661D9834" w:rsidRDefault="661D9834" w:rsidP="008141ED">
      <w:pPr>
        <w:spacing w:line="240" w:lineRule="auto"/>
        <w:rPr>
          <w:rFonts w:ascii="Aptos" w:eastAsia="Aptos" w:hAnsi="Aptos" w:cs="Aptos"/>
        </w:rPr>
      </w:pPr>
      <w:r>
        <w:t>Eligible behavioral health providers include those located within:</w:t>
      </w:r>
    </w:p>
    <w:p w14:paraId="6BA444C8" w14:textId="48C3A0EF" w:rsidR="661D9834" w:rsidRDefault="661D9834" w:rsidP="008141ED">
      <w:pPr>
        <w:pStyle w:val="ListParagraph"/>
        <w:numPr>
          <w:ilvl w:val="0"/>
          <w:numId w:val="1"/>
        </w:numPr>
        <w:spacing w:after="0" w:line="240" w:lineRule="auto"/>
        <w:rPr>
          <w:rFonts w:ascii="Aptos" w:eastAsia="Aptos" w:hAnsi="Aptos" w:cs="Aptos"/>
        </w:rPr>
      </w:pPr>
      <w:r w:rsidRPr="661D9834">
        <w:rPr>
          <w:rFonts w:ascii="Aptos" w:eastAsia="Aptos" w:hAnsi="Aptos" w:cs="Aptos"/>
        </w:rPr>
        <w:t>Harris and/or Fort Bend counties.</w:t>
      </w:r>
    </w:p>
    <w:p w14:paraId="04391D87" w14:textId="599D80C1" w:rsidR="661D9834" w:rsidRDefault="661D9834" w:rsidP="008141ED">
      <w:pPr>
        <w:pStyle w:val="ListParagraph"/>
        <w:numPr>
          <w:ilvl w:val="0"/>
          <w:numId w:val="1"/>
        </w:numPr>
        <w:spacing w:after="0" w:line="240" w:lineRule="auto"/>
        <w:rPr>
          <w:rFonts w:ascii="Aptos" w:eastAsia="Aptos" w:hAnsi="Aptos" w:cs="Aptos"/>
        </w:rPr>
      </w:pPr>
      <w:r w:rsidRPr="661D9834">
        <w:rPr>
          <w:rFonts w:ascii="Aptos" w:eastAsia="Aptos" w:hAnsi="Aptos" w:cs="Aptos"/>
        </w:rPr>
        <w:t xml:space="preserve">Austin, Brazoria, Chambers, Colorado, Galveston, Liberty, Matagorda, Montgomery, Waller, and Wharton counties, if they provide a virtual option in addition to an in-person option for all included services. </w:t>
      </w:r>
    </w:p>
    <w:p w14:paraId="1B45F4CC" w14:textId="3E0E2170" w:rsidR="661D9834" w:rsidRDefault="661D9834" w:rsidP="008141ED">
      <w:pPr>
        <w:pStyle w:val="ListParagraph"/>
        <w:numPr>
          <w:ilvl w:val="0"/>
          <w:numId w:val="1"/>
        </w:numPr>
        <w:spacing w:after="0" w:line="240" w:lineRule="auto"/>
        <w:rPr>
          <w:rFonts w:ascii="Aptos" w:eastAsia="Aptos" w:hAnsi="Aptos" w:cs="Aptos"/>
        </w:rPr>
      </w:pPr>
      <w:r w:rsidRPr="661D9834">
        <w:rPr>
          <w:rFonts w:ascii="Aptos" w:eastAsia="Aptos" w:hAnsi="Aptos" w:cs="Aptos"/>
        </w:rPr>
        <w:t>Any other county in Texas, if they provide all included services virtually.</w:t>
      </w:r>
    </w:p>
    <w:p w14:paraId="1B18C043" w14:textId="30954C86" w:rsidR="661D9834" w:rsidRDefault="661D9834" w:rsidP="008141ED">
      <w:pPr>
        <w:spacing w:after="0" w:line="240" w:lineRule="auto"/>
        <w:rPr>
          <w:rFonts w:ascii="Aptos" w:eastAsia="Aptos" w:hAnsi="Aptos" w:cs="Aptos"/>
        </w:rPr>
      </w:pPr>
    </w:p>
    <w:p w14:paraId="27D86263" w14:textId="1320FEC7" w:rsidR="661D9834" w:rsidRDefault="661D9834" w:rsidP="008141ED">
      <w:pPr>
        <w:spacing w:after="0" w:line="240" w:lineRule="auto"/>
        <w:rPr>
          <w:rFonts w:ascii="Aptos" w:eastAsia="Aptos" w:hAnsi="Aptos" w:cs="Aptos"/>
        </w:rPr>
      </w:pPr>
      <w:r w:rsidRPr="661D9834">
        <w:rPr>
          <w:rFonts w:ascii="Aptos" w:eastAsia="Aptos" w:hAnsi="Aptos" w:cs="Aptos"/>
        </w:rPr>
        <w:t>Behavioral health providers (including facilities) that provide services requiring state or national licensure or certification must demonstrate proof of their current licensure/certification in good standing to be included in the database.</w:t>
      </w:r>
    </w:p>
    <w:p w14:paraId="2CC87448" w14:textId="33676DD4" w:rsidR="661D9834" w:rsidRDefault="661D9834" w:rsidP="008141ED">
      <w:pPr>
        <w:spacing w:after="0" w:line="240" w:lineRule="auto"/>
        <w:rPr>
          <w:rFonts w:ascii="Aptos" w:eastAsia="Aptos" w:hAnsi="Aptos" w:cs="Aptos"/>
        </w:rPr>
      </w:pPr>
    </w:p>
    <w:p w14:paraId="01BDEA81" w14:textId="35263E46" w:rsidR="661D9834" w:rsidRDefault="661D9834" w:rsidP="008141ED">
      <w:pPr>
        <w:spacing w:afterAutospacing="1" w:line="240" w:lineRule="auto"/>
        <w:rPr>
          <w:rFonts w:ascii="Aptos" w:eastAsia="Aptos" w:hAnsi="Aptos" w:cs="Aptos"/>
        </w:rPr>
      </w:pPr>
      <w:r w:rsidRPr="661D9834">
        <w:rPr>
          <w:rFonts w:ascii="Aptos" w:eastAsia="Aptos" w:hAnsi="Aptos" w:cs="Aptos"/>
        </w:rPr>
        <w:t>Individuals who have completed their behavioral health education and testing requirements and are under supervision must demonstrate proof of supervision to be included in the database and must post their supervisor's name in their profile description.</w:t>
      </w:r>
    </w:p>
    <w:p w14:paraId="2DF8D1CE" w14:textId="0D2372D9" w:rsidR="661D9834" w:rsidRDefault="661D9834" w:rsidP="008141ED">
      <w:pPr>
        <w:spacing w:afterAutospacing="1" w:line="240" w:lineRule="auto"/>
        <w:rPr>
          <w:rFonts w:ascii="Aptos" w:eastAsia="Aptos" w:hAnsi="Aptos" w:cs="Aptos"/>
        </w:rPr>
      </w:pPr>
      <w:r w:rsidRPr="661D9834">
        <w:rPr>
          <w:rFonts w:ascii="Aptos" w:eastAsia="Aptos" w:hAnsi="Aptos" w:cs="Aptos"/>
        </w:rPr>
        <w:t>Individuals and entities that do not require licensure (i.e. exempt 12-Step programs and substance use treatment/recovery programs that are exclusively religious, spiritual or ecclesiastical in nature, etc.) may be included in the database but must post any state-mandated language related to their exemption in their profile description.</w:t>
      </w:r>
    </w:p>
    <w:p w14:paraId="101D4DDD" w14:textId="6855B57C" w:rsidR="661D9834" w:rsidRDefault="661D9834" w:rsidP="008141ED">
      <w:pPr>
        <w:spacing w:afterAutospacing="1" w:line="240" w:lineRule="auto"/>
        <w:rPr>
          <w:b/>
          <w:bCs/>
          <w:u w:val="single"/>
        </w:rPr>
      </w:pPr>
      <w:r w:rsidRPr="661D9834">
        <w:rPr>
          <w:b/>
          <w:bCs/>
          <w:u w:val="single"/>
        </w:rPr>
        <w:t>Exclusions</w:t>
      </w:r>
    </w:p>
    <w:p w14:paraId="0F52158C" w14:textId="3A7AB65E" w:rsidR="661D9834" w:rsidRDefault="661D9834" w:rsidP="008141ED">
      <w:pPr>
        <w:spacing w:afterAutospacing="1" w:line="240" w:lineRule="auto"/>
      </w:pPr>
      <w:r>
        <w:t>The following services will be excluded from the database:</w:t>
      </w:r>
    </w:p>
    <w:p w14:paraId="0AD53918" w14:textId="0D02DBB8" w:rsidR="661D9834" w:rsidRDefault="661D9834" w:rsidP="008141ED">
      <w:pPr>
        <w:pStyle w:val="ListParagraph"/>
        <w:numPr>
          <w:ilvl w:val="0"/>
          <w:numId w:val="2"/>
        </w:numPr>
        <w:spacing w:afterAutospacing="1" w:line="240" w:lineRule="auto"/>
      </w:pPr>
      <w:r>
        <w:t xml:space="preserve">Services that are only available to current clients/members of an organization. This includes services that can only be accessed if the client is enrolled in another program at the organization. </w:t>
      </w:r>
      <w:bookmarkStart w:id="0" w:name="_Int_ONJD2Pz5"/>
      <w:r>
        <w:t xml:space="preserve">Services that require a membership fee before being delivered can be included </w:t>
      </w:r>
      <w:proofErr w:type="gramStart"/>
      <w:r>
        <w:t>as long as</w:t>
      </w:r>
      <w:proofErr w:type="gramEnd"/>
      <w:r>
        <w:t xml:space="preserve"> the fee is clearly explained.</w:t>
      </w:r>
      <w:bookmarkEnd w:id="0"/>
    </w:p>
    <w:p w14:paraId="6B962936" w14:textId="13335EF4" w:rsidR="661D9834" w:rsidRDefault="661D9834" w:rsidP="008141ED">
      <w:pPr>
        <w:pStyle w:val="ListParagraph"/>
        <w:numPr>
          <w:ilvl w:val="0"/>
          <w:numId w:val="2"/>
        </w:numPr>
        <w:spacing w:afterAutospacing="1" w:line="240" w:lineRule="auto"/>
      </w:pPr>
      <w:r>
        <w:t>Harm reduction services that currently are illegal in the greater Houston area (e.g. needle exchange, test strip distribution, etc.).</w:t>
      </w:r>
    </w:p>
    <w:p w14:paraId="038BAE07" w14:textId="79F99A9C" w:rsidR="661D9834" w:rsidRDefault="661D9834" w:rsidP="008141ED">
      <w:pPr>
        <w:pStyle w:val="ListParagraph"/>
        <w:numPr>
          <w:ilvl w:val="0"/>
          <w:numId w:val="2"/>
        </w:numPr>
        <w:spacing w:afterAutospacing="1" w:line="240" w:lineRule="auto"/>
      </w:pPr>
      <w:r>
        <w:t>Forensic and court-ordered services (i.e. those that are only accessible through referrals from law enforcement, jails, or the courts).</w:t>
      </w:r>
    </w:p>
    <w:p w14:paraId="2743CA68" w14:textId="45396148" w:rsidR="661D9834" w:rsidRDefault="661D9834" w:rsidP="008141ED">
      <w:pPr>
        <w:pStyle w:val="ListParagraph"/>
        <w:numPr>
          <w:ilvl w:val="0"/>
          <w:numId w:val="2"/>
        </w:numPr>
        <w:spacing w:afterAutospacing="1" w:line="240" w:lineRule="auto"/>
      </w:pPr>
      <w:r>
        <w:t>Text-based counseling services, unless they are attached to an eligible service such as a crisis hotline.</w:t>
      </w:r>
    </w:p>
    <w:p w14:paraId="08F47FD1" w14:textId="131E3746" w:rsidR="661D9834" w:rsidRDefault="661D9834" w:rsidP="00D5716D">
      <w:pPr>
        <w:pStyle w:val="ListParagraph"/>
        <w:numPr>
          <w:ilvl w:val="0"/>
          <w:numId w:val="2"/>
        </w:numPr>
        <w:spacing w:after="100" w:afterAutospacing="1" w:line="240" w:lineRule="auto"/>
      </w:pPr>
      <w:r>
        <w:t>Individual listings of boarding homes, sober houses, and DUI/DWI offender programs, though the database may include weblinks to existing lists or registries of these services available in greater Houston.</w:t>
      </w:r>
    </w:p>
    <w:p w14:paraId="67BEBAF8" w14:textId="77777777" w:rsidR="00D5716D" w:rsidRDefault="00913DCD" w:rsidP="00D5716D">
      <w:pPr>
        <w:spacing w:after="0" w:line="240" w:lineRule="auto"/>
      </w:pPr>
      <w:r>
        <w:t xml:space="preserve">Mental Health America of Greater Houston further reserves the right to refuse or discontinue inclusion for individuals and/or organizations that have violated laws, engaged in unethical business </w:t>
      </w:r>
      <w:r w:rsidR="661D9834">
        <w:t>practices, or have had serious complaints lodged against them with any regulatory body or MHA of Greater Houston.</w:t>
      </w:r>
      <w:r w:rsidR="00D5716D">
        <w:t xml:space="preserve"> </w:t>
      </w:r>
    </w:p>
    <w:p w14:paraId="70FC4ED1" w14:textId="77777777" w:rsidR="00D5716D" w:rsidRPr="00D5716D" w:rsidRDefault="00D5716D" w:rsidP="00D5716D">
      <w:pPr>
        <w:spacing w:after="0" w:line="240" w:lineRule="auto"/>
        <w:ind w:left="5760"/>
        <w:rPr>
          <w:sz w:val="12"/>
          <w:szCs w:val="12"/>
        </w:rPr>
      </w:pPr>
    </w:p>
    <w:p w14:paraId="07346743" w14:textId="033DB2AD" w:rsidR="00913DCD" w:rsidRPr="00D5716D" w:rsidRDefault="00D5716D" w:rsidP="00D5716D">
      <w:pPr>
        <w:spacing w:after="0" w:line="240" w:lineRule="auto"/>
        <w:ind w:left="5760"/>
        <w:rPr>
          <w:b/>
          <w:bCs/>
          <w:i/>
          <w:iCs/>
          <w:sz w:val="16"/>
          <w:szCs w:val="16"/>
        </w:rPr>
      </w:pPr>
      <w:r w:rsidRPr="00D5716D">
        <w:rPr>
          <w:b/>
          <w:bCs/>
          <w:i/>
          <w:iCs/>
          <w:sz w:val="16"/>
          <w:szCs w:val="16"/>
        </w:rPr>
        <w:t>Approved by MHA of Greater Houston Board of Directors 06/25/24</w:t>
      </w:r>
    </w:p>
    <w:sectPr w:rsidR="00913DCD" w:rsidRPr="00D5716D" w:rsidSect="00D5716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6B015" w14:textId="77777777" w:rsidR="00D5716D" w:rsidRDefault="00D5716D" w:rsidP="00D5716D">
      <w:pPr>
        <w:spacing w:after="0" w:line="240" w:lineRule="auto"/>
      </w:pPr>
      <w:r>
        <w:separator/>
      </w:r>
    </w:p>
  </w:endnote>
  <w:endnote w:type="continuationSeparator" w:id="0">
    <w:p w14:paraId="3EAFAB3E" w14:textId="77777777" w:rsidR="00D5716D" w:rsidRDefault="00D5716D" w:rsidP="00D5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9EBB9" w14:textId="77777777" w:rsidR="00D5716D" w:rsidRDefault="00D5716D" w:rsidP="00D5716D">
      <w:pPr>
        <w:spacing w:after="0" w:line="240" w:lineRule="auto"/>
      </w:pPr>
      <w:r>
        <w:separator/>
      </w:r>
    </w:p>
  </w:footnote>
  <w:footnote w:type="continuationSeparator" w:id="0">
    <w:p w14:paraId="2D052BBC" w14:textId="77777777" w:rsidR="00D5716D" w:rsidRDefault="00D5716D" w:rsidP="00D5716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ONJD2Pz5" int2:invalidationBookmarkName="" int2:hashCode="hTfxVaCSGz5D+B" int2:id="gmzHkjK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672B"/>
    <w:multiLevelType w:val="hybridMultilevel"/>
    <w:tmpl w:val="237A52F6"/>
    <w:lvl w:ilvl="0" w:tplc="0888A83A">
      <w:start w:val="1"/>
      <w:numFmt w:val="bullet"/>
      <w:lvlText w:val=""/>
      <w:lvlJc w:val="left"/>
      <w:pPr>
        <w:ind w:left="720" w:hanging="360"/>
      </w:pPr>
      <w:rPr>
        <w:rFonts w:ascii="Symbol" w:hAnsi="Symbol" w:hint="default"/>
      </w:rPr>
    </w:lvl>
    <w:lvl w:ilvl="1" w:tplc="3CB429FE">
      <w:start w:val="1"/>
      <w:numFmt w:val="bullet"/>
      <w:lvlText w:val="o"/>
      <w:lvlJc w:val="left"/>
      <w:pPr>
        <w:ind w:left="1440" w:hanging="360"/>
      </w:pPr>
      <w:rPr>
        <w:rFonts w:ascii="Courier New" w:hAnsi="Courier New" w:hint="default"/>
      </w:rPr>
    </w:lvl>
    <w:lvl w:ilvl="2" w:tplc="54BE7AB4">
      <w:start w:val="1"/>
      <w:numFmt w:val="bullet"/>
      <w:lvlText w:val=""/>
      <w:lvlJc w:val="left"/>
      <w:pPr>
        <w:ind w:left="2160" w:hanging="360"/>
      </w:pPr>
      <w:rPr>
        <w:rFonts w:ascii="Wingdings" w:hAnsi="Wingdings" w:hint="default"/>
      </w:rPr>
    </w:lvl>
    <w:lvl w:ilvl="3" w:tplc="E99E149C">
      <w:start w:val="1"/>
      <w:numFmt w:val="bullet"/>
      <w:lvlText w:val=""/>
      <w:lvlJc w:val="left"/>
      <w:pPr>
        <w:ind w:left="2880" w:hanging="360"/>
      </w:pPr>
      <w:rPr>
        <w:rFonts w:ascii="Symbol" w:hAnsi="Symbol" w:hint="default"/>
      </w:rPr>
    </w:lvl>
    <w:lvl w:ilvl="4" w:tplc="0C4AC5AA">
      <w:start w:val="1"/>
      <w:numFmt w:val="bullet"/>
      <w:lvlText w:val="o"/>
      <w:lvlJc w:val="left"/>
      <w:pPr>
        <w:ind w:left="3600" w:hanging="360"/>
      </w:pPr>
      <w:rPr>
        <w:rFonts w:ascii="Courier New" w:hAnsi="Courier New" w:hint="default"/>
      </w:rPr>
    </w:lvl>
    <w:lvl w:ilvl="5" w:tplc="BC50E554">
      <w:start w:val="1"/>
      <w:numFmt w:val="bullet"/>
      <w:lvlText w:val=""/>
      <w:lvlJc w:val="left"/>
      <w:pPr>
        <w:ind w:left="4320" w:hanging="360"/>
      </w:pPr>
      <w:rPr>
        <w:rFonts w:ascii="Wingdings" w:hAnsi="Wingdings" w:hint="default"/>
      </w:rPr>
    </w:lvl>
    <w:lvl w:ilvl="6" w:tplc="8E584074">
      <w:start w:val="1"/>
      <w:numFmt w:val="bullet"/>
      <w:lvlText w:val=""/>
      <w:lvlJc w:val="left"/>
      <w:pPr>
        <w:ind w:left="5040" w:hanging="360"/>
      </w:pPr>
      <w:rPr>
        <w:rFonts w:ascii="Symbol" w:hAnsi="Symbol" w:hint="default"/>
      </w:rPr>
    </w:lvl>
    <w:lvl w:ilvl="7" w:tplc="FF7CC1FE">
      <w:start w:val="1"/>
      <w:numFmt w:val="bullet"/>
      <w:lvlText w:val="o"/>
      <w:lvlJc w:val="left"/>
      <w:pPr>
        <w:ind w:left="5760" w:hanging="360"/>
      </w:pPr>
      <w:rPr>
        <w:rFonts w:ascii="Courier New" w:hAnsi="Courier New" w:hint="default"/>
      </w:rPr>
    </w:lvl>
    <w:lvl w:ilvl="8" w:tplc="E40ADD1E">
      <w:start w:val="1"/>
      <w:numFmt w:val="bullet"/>
      <w:lvlText w:val=""/>
      <w:lvlJc w:val="left"/>
      <w:pPr>
        <w:ind w:left="6480" w:hanging="360"/>
      </w:pPr>
      <w:rPr>
        <w:rFonts w:ascii="Wingdings" w:hAnsi="Wingdings" w:hint="default"/>
      </w:rPr>
    </w:lvl>
  </w:abstractNum>
  <w:abstractNum w:abstractNumId="1" w15:restartNumberingAfterBreak="0">
    <w:nsid w:val="099E1CCC"/>
    <w:multiLevelType w:val="hybridMultilevel"/>
    <w:tmpl w:val="FA7C2CDE"/>
    <w:lvl w:ilvl="0" w:tplc="9F2E2DE2">
      <w:start w:val="1"/>
      <w:numFmt w:val="bullet"/>
      <w:lvlText w:val=""/>
      <w:lvlJc w:val="left"/>
      <w:pPr>
        <w:ind w:left="720" w:hanging="360"/>
      </w:pPr>
      <w:rPr>
        <w:rFonts w:ascii="Symbol" w:hAnsi="Symbol" w:hint="default"/>
      </w:rPr>
    </w:lvl>
    <w:lvl w:ilvl="1" w:tplc="BCAA469A">
      <w:start w:val="1"/>
      <w:numFmt w:val="bullet"/>
      <w:lvlText w:val="o"/>
      <w:lvlJc w:val="left"/>
      <w:pPr>
        <w:ind w:left="1440" w:hanging="360"/>
      </w:pPr>
      <w:rPr>
        <w:rFonts w:ascii="&quot;Courier New&quot;" w:hAnsi="&quot;Courier New&quot;" w:hint="default"/>
      </w:rPr>
    </w:lvl>
    <w:lvl w:ilvl="2" w:tplc="F7F4DE06">
      <w:start w:val="1"/>
      <w:numFmt w:val="bullet"/>
      <w:lvlText w:val=""/>
      <w:lvlJc w:val="left"/>
      <w:pPr>
        <w:ind w:left="2160" w:hanging="360"/>
      </w:pPr>
      <w:rPr>
        <w:rFonts w:ascii="Wingdings" w:hAnsi="Wingdings" w:hint="default"/>
      </w:rPr>
    </w:lvl>
    <w:lvl w:ilvl="3" w:tplc="407E8CF4">
      <w:start w:val="1"/>
      <w:numFmt w:val="bullet"/>
      <w:lvlText w:val=""/>
      <w:lvlJc w:val="left"/>
      <w:pPr>
        <w:ind w:left="2880" w:hanging="360"/>
      </w:pPr>
      <w:rPr>
        <w:rFonts w:ascii="Symbol" w:hAnsi="Symbol" w:hint="default"/>
      </w:rPr>
    </w:lvl>
    <w:lvl w:ilvl="4" w:tplc="131C82E4">
      <w:start w:val="1"/>
      <w:numFmt w:val="bullet"/>
      <w:lvlText w:val="o"/>
      <w:lvlJc w:val="left"/>
      <w:pPr>
        <w:ind w:left="3600" w:hanging="360"/>
      </w:pPr>
      <w:rPr>
        <w:rFonts w:ascii="Courier New" w:hAnsi="Courier New" w:hint="default"/>
      </w:rPr>
    </w:lvl>
    <w:lvl w:ilvl="5" w:tplc="EE3C36E2">
      <w:start w:val="1"/>
      <w:numFmt w:val="bullet"/>
      <w:lvlText w:val=""/>
      <w:lvlJc w:val="left"/>
      <w:pPr>
        <w:ind w:left="4320" w:hanging="360"/>
      </w:pPr>
      <w:rPr>
        <w:rFonts w:ascii="Wingdings" w:hAnsi="Wingdings" w:hint="default"/>
      </w:rPr>
    </w:lvl>
    <w:lvl w:ilvl="6" w:tplc="DABA8BF2">
      <w:start w:val="1"/>
      <w:numFmt w:val="bullet"/>
      <w:lvlText w:val=""/>
      <w:lvlJc w:val="left"/>
      <w:pPr>
        <w:ind w:left="5040" w:hanging="360"/>
      </w:pPr>
      <w:rPr>
        <w:rFonts w:ascii="Symbol" w:hAnsi="Symbol" w:hint="default"/>
      </w:rPr>
    </w:lvl>
    <w:lvl w:ilvl="7" w:tplc="5FC2EE68">
      <w:start w:val="1"/>
      <w:numFmt w:val="bullet"/>
      <w:lvlText w:val="o"/>
      <w:lvlJc w:val="left"/>
      <w:pPr>
        <w:ind w:left="5760" w:hanging="360"/>
      </w:pPr>
      <w:rPr>
        <w:rFonts w:ascii="Courier New" w:hAnsi="Courier New" w:hint="default"/>
      </w:rPr>
    </w:lvl>
    <w:lvl w:ilvl="8" w:tplc="C94614FA">
      <w:start w:val="1"/>
      <w:numFmt w:val="bullet"/>
      <w:lvlText w:val=""/>
      <w:lvlJc w:val="left"/>
      <w:pPr>
        <w:ind w:left="6480" w:hanging="360"/>
      </w:pPr>
      <w:rPr>
        <w:rFonts w:ascii="Wingdings" w:hAnsi="Wingdings" w:hint="default"/>
      </w:rPr>
    </w:lvl>
  </w:abstractNum>
  <w:abstractNum w:abstractNumId="2" w15:restartNumberingAfterBreak="0">
    <w:nsid w:val="31E03EB2"/>
    <w:multiLevelType w:val="hybridMultilevel"/>
    <w:tmpl w:val="E87C6088"/>
    <w:lvl w:ilvl="0" w:tplc="B0C4FF62">
      <w:start w:val="1"/>
      <w:numFmt w:val="bullet"/>
      <w:lvlText w:val=""/>
      <w:lvlJc w:val="left"/>
      <w:pPr>
        <w:ind w:left="720" w:hanging="360"/>
      </w:pPr>
      <w:rPr>
        <w:rFonts w:ascii="Symbol" w:hAnsi="Symbol" w:hint="default"/>
      </w:rPr>
    </w:lvl>
    <w:lvl w:ilvl="1" w:tplc="128E2CD0">
      <w:start w:val="1"/>
      <w:numFmt w:val="bullet"/>
      <w:lvlText w:val=""/>
      <w:lvlJc w:val="left"/>
      <w:pPr>
        <w:ind w:left="1440" w:hanging="360"/>
      </w:pPr>
      <w:rPr>
        <w:rFonts w:ascii="Symbol" w:hAnsi="Symbol" w:hint="default"/>
      </w:rPr>
    </w:lvl>
    <w:lvl w:ilvl="2" w:tplc="B1545710">
      <w:start w:val="1"/>
      <w:numFmt w:val="bullet"/>
      <w:lvlText w:val=""/>
      <w:lvlJc w:val="left"/>
      <w:pPr>
        <w:ind w:left="2160" w:hanging="360"/>
      </w:pPr>
      <w:rPr>
        <w:rFonts w:ascii="Wingdings" w:hAnsi="Wingdings" w:hint="default"/>
      </w:rPr>
    </w:lvl>
    <w:lvl w:ilvl="3" w:tplc="90CC82AA">
      <w:start w:val="1"/>
      <w:numFmt w:val="bullet"/>
      <w:lvlText w:val=""/>
      <w:lvlJc w:val="left"/>
      <w:pPr>
        <w:ind w:left="2880" w:hanging="360"/>
      </w:pPr>
      <w:rPr>
        <w:rFonts w:ascii="Symbol" w:hAnsi="Symbol" w:hint="default"/>
      </w:rPr>
    </w:lvl>
    <w:lvl w:ilvl="4" w:tplc="37E00B06">
      <w:start w:val="1"/>
      <w:numFmt w:val="bullet"/>
      <w:lvlText w:val="o"/>
      <w:lvlJc w:val="left"/>
      <w:pPr>
        <w:ind w:left="3600" w:hanging="360"/>
      </w:pPr>
      <w:rPr>
        <w:rFonts w:ascii="Courier New" w:hAnsi="Courier New" w:hint="default"/>
      </w:rPr>
    </w:lvl>
    <w:lvl w:ilvl="5" w:tplc="3392D5AC">
      <w:start w:val="1"/>
      <w:numFmt w:val="bullet"/>
      <w:lvlText w:val=""/>
      <w:lvlJc w:val="left"/>
      <w:pPr>
        <w:ind w:left="4320" w:hanging="360"/>
      </w:pPr>
      <w:rPr>
        <w:rFonts w:ascii="Wingdings" w:hAnsi="Wingdings" w:hint="default"/>
      </w:rPr>
    </w:lvl>
    <w:lvl w:ilvl="6" w:tplc="B3706A0A">
      <w:start w:val="1"/>
      <w:numFmt w:val="bullet"/>
      <w:lvlText w:val=""/>
      <w:lvlJc w:val="left"/>
      <w:pPr>
        <w:ind w:left="5040" w:hanging="360"/>
      </w:pPr>
      <w:rPr>
        <w:rFonts w:ascii="Symbol" w:hAnsi="Symbol" w:hint="default"/>
      </w:rPr>
    </w:lvl>
    <w:lvl w:ilvl="7" w:tplc="860880D6">
      <w:start w:val="1"/>
      <w:numFmt w:val="bullet"/>
      <w:lvlText w:val="o"/>
      <w:lvlJc w:val="left"/>
      <w:pPr>
        <w:ind w:left="5760" w:hanging="360"/>
      </w:pPr>
      <w:rPr>
        <w:rFonts w:ascii="Courier New" w:hAnsi="Courier New" w:hint="default"/>
      </w:rPr>
    </w:lvl>
    <w:lvl w:ilvl="8" w:tplc="35B4C1B8">
      <w:start w:val="1"/>
      <w:numFmt w:val="bullet"/>
      <w:lvlText w:val=""/>
      <w:lvlJc w:val="left"/>
      <w:pPr>
        <w:ind w:left="6480" w:hanging="360"/>
      </w:pPr>
      <w:rPr>
        <w:rFonts w:ascii="Wingdings" w:hAnsi="Wingdings" w:hint="default"/>
      </w:rPr>
    </w:lvl>
  </w:abstractNum>
  <w:abstractNum w:abstractNumId="3" w15:restartNumberingAfterBreak="0">
    <w:nsid w:val="4515633A"/>
    <w:multiLevelType w:val="hybridMultilevel"/>
    <w:tmpl w:val="EEBA1F7C"/>
    <w:lvl w:ilvl="0" w:tplc="50AAE8EE">
      <w:start w:val="1"/>
      <w:numFmt w:val="bullet"/>
      <w:lvlText w:val=""/>
      <w:lvlJc w:val="left"/>
      <w:pPr>
        <w:ind w:left="720" w:hanging="360"/>
      </w:pPr>
      <w:rPr>
        <w:rFonts w:ascii="Symbol" w:hAnsi="Symbol" w:hint="default"/>
      </w:rPr>
    </w:lvl>
    <w:lvl w:ilvl="1" w:tplc="8D6CF770">
      <w:start w:val="1"/>
      <w:numFmt w:val="bullet"/>
      <w:lvlText w:val="o"/>
      <w:lvlJc w:val="left"/>
      <w:pPr>
        <w:ind w:left="1440" w:hanging="360"/>
      </w:pPr>
      <w:rPr>
        <w:rFonts w:ascii="&quot;Courier New&quot;" w:hAnsi="&quot;Courier New&quot;" w:hint="default"/>
      </w:rPr>
    </w:lvl>
    <w:lvl w:ilvl="2" w:tplc="2D907292">
      <w:start w:val="1"/>
      <w:numFmt w:val="bullet"/>
      <w:lvlText w:val=""/>
      <w:lvlJc w:val="left"/>
      <w:pPr>
        <w:ind w:left="2160" w:hanging="360"/>
      </w:pPr>
      <w:rPr>
        <w:rFonts w:ascii="Wingdings" w:hAnsi="Wingdings" w:hint="default"/>
      </w:rPr>
    </w:lvl>
    <w:lvl w:ilvl="3" w:tplc="C8B8F4BE">
      <w:start w:val="1"/>
      <w:numFmt w:val="bullet"/>
      <w:lvlText w:val=""/>
      <w:lvlJc w:val="left"/>
      <w:pPr>
        <w:ind w:left="2880" w:hanging="360"/>
      </w:pPr>
      <w:rPr>
        <w:rFonts w:ascii="Symbol" w:hAnsi="Symbol" w:hint="default"/>
      </w:rPr>
    </w:lvl>
    <w:lvl w:ilvl="4" w:tplc="AF7A70E0">
      <w:start w:val="1"/>
      <w:numFmt w:val="bullet"/>
      <w:lvlText w:val="o"/>
      <w:lvlJc w:val="left"/>
      <w:pPr>
        <w:ind w:left="3600" w:hanging="360"/>
      </w:pPr>
      <w:rPr>
        <w:rFonts w:ascii="Courier New" w:hAnsi="Courier New" w:hint="default"/>
      </w:rPr>
    </w:lvl>
    <w:lvl w:ilvl="5" w:tplc="DF08BE48">
      <w:start w:val="1"/>
      <w:numFmt w:val="bullet"/>
      <w:lvlText w:val=""/>
      <w:lvlJc w:val="left"/>
      <w:pPr>
        <w:ind w:left="4320" w:hanging="360"/>
      </w:pPr>
      <w:rPr>
        <w:rFonts w:ascii="Wingdings" w:hAnsi="Wingdings" w:hint="default"/>
      </w:rPr>
    </w:lvl>
    <w:lvl w:ilvl="6" w:tplc="6B74A792">
      <w:start w:val="1"/>
      <w:numFmt w:val="bullet"/>
      <w:lvlText w:val=""/>
      <w:lvlJc w:val="left"/>
      <w:pPr>
        <w:ind w:left="5040" w:hanging="360"/>
      </w:pPr>
      <w:rPr>
        <w:rFonts w:ascii="Symbol" w:hAnsi="Symbol" w:hint="default"/>
      </w:rPr>
    </w:lvl>
    <w:lvl w:ilvl="7" w:tplc="0BA8A192">
      <w:start w:val="1"/>
      <w:numFmt w:val="bullet"/>
      <w:lvlText w:val="o"/>
      <w:lvlJc w:val="left"/>
      <w:pPr>
        <w:ind w:left="5760" w:hanging="360"/>
      </w:pPr>
      <w:rPr>
        <w:rFonts w:ascii="Courier New" w:hAnsi="Courier New" w:hint="default"/>
      </w:rPr>
    </w:lvl>
    <w:lvl w:ilvl="8" w:tplc="0C929568">
      <w:start w:val="1"/>
      <w:numFmt w:val="bullet"/>
      <w:lvlText w:val=""/>
      <w:lvlJc w:val="left"/>
      <w:pPr>
        <w:ind w:left="6480" w:hanging="360"/>
      </w:pPr>
      <w:rPr>
        <w:rFonts w:ascii="Wingdings" w:hAnsi="Wingdings" w:hint="default"/>
      </w:rPr>
    </w:lvl>
  </w:abstractNum>
  <w:abstractNum w:abstractNumId="4" w15:restartNumberingAfterBreak="0">
    <w:nsid w:val="605B0855"/>
    <w:multiLevelType w:val="hybridMultilevel"/>
    <w:tmpl w:val="A06E107E"/>
    <w:lvl w:ilvl="0" w:tplc="24F06C4C">
      <w:start w:val="1"/>
      <w:numFmt w:val="bullet"/>
      <w:lvlText w:val=""/>
      <w:lvlJc w:val="left"/>
      <w:pPr>
        <w:ind w:left="720" w:hanging="360"/>
      </w:pPr>
      <w:rPr>
        <w:rFonts w:ascii="Symbol" w:hAnsi="Symbol" w:hint="default"/>
      </w:rPr>
    </w:lvl>
    <w:lvl w:ilvl="1" w:tplc="06E26114">
      <w:start w:val="1"/>
      <w:numFmt w:val="bullet"/>
      <w:lvlText w:val="o"/>
      <w:lvlJc w:val="left"/>
      <w:pPr>
        <w:ind w:left="1440" w:hanging="360"/>
      </w:pPr>
      <w:rPr>
        <w:rFonts w:ascii="&quot;Courier New&quot;" w:hAnsi="&quot;Courier New&quot;" w:hint="default"/>
      </w:rPr>
    </w:lvl>
    <w:lvl w:ilvl="2" w:tplc="A29A5578">
      <w:start w:val="1"/>
      <w:numFmt w:val="bullet"/>
      <w:lvlText w:val=""/>
      <w:lvlJc w:val="left"/>
      <w:pPr>
        <w:ind w:left="2160" w:hanging="360"/>
      </w:pPr>
      <w:rPr>
        <w:rFonts w:ascii="Wingdings" w:hAnsi="Wingdings" w:hint="default"/>
      </w:rPr>
    </w:lvl>
    <w:lvl w:ilvl="3" w:tplc="659EE8F6">
      <w:start w:val="1"/>
      <w:numFmt w:val="bullet"/>
      <w:lvlText w:val=""/>
      <w:lvlJc w:val="left"/>
      <w:pPr>
        <w:ind w:left="2880" w:hanging="360"/>
      </w:pPr>
      <w:rPr>
        <w:rFonts w:ascii="Symbol" w:hAnsi="Symbol" w:hint="default"/>
      </w:rPr>
    </w:lvl>
    <w:lvl w:ilvl="4" w:tplc="D80286E6">
      <w:start w:val="1"/>
      <w:numFmt w:val="bullet"/>
      <w:lvlText w:val="o"/>
      <w:lvlJc w:val="left"/>
      <w:pPr>
        <w:ind w:left="3600" w:hanging="360"/>
      </w:pPr>
      <w:rPr>
        <w:rFonts w:ascii="Courier New" w:hAnsi="Courier New" w:hint="default"/>
      </w:rPr>
    </w:lvl>
    <w:lvl w:ilvl="5" w:tplc="94D8C850">
      <w:start w:val="1"/>
      <w:numFmt w:val="bullet"/>
      <w:lvlText w:val=""/>
      <w:lvlJc w:val="left"/>
      <w:pPr>
        <w:ind w:left="4320" w:hanging="360"/>
      </w:pPr>
      <w:rPr>
        <w:rFonts w:ascii="Wingdings" w:hAnsi="Wingdings" w:hint="default"/>
      </w:rPr>
    </w:lvl>
    <w:lvl w:ilvl="6" w:tplc="1990263C">
      <w:start w:val="1"/>
      <w:numFmt w:val="bullet"/>
      <w:lvlText w:val=""/>
      <w:lvlJc w:val="left"/>
      <w:pPr>
        <w:ind w:left="5040" w:hanging="360"/>
      </w:pPr>
      <w:rPr>
        <w:rFonts w:ascii="Symbol" w:hAnsi="Symbol" w:hint="default"/>
      </w:rPr>
    </w:lvl>
    <w:lvl w:ilvl="7" w:tplc="14B49380">
      <w:start w:val="1"/>
      <w:numFmt w:val="bullet"/>
      <w:lvlText w:val="o"/>
      <w:lvlJc w:val="left"/>
      <w:pPr>
        <w:ind w:left="5760" w:hanging="360"/>
      </w:pPr>
      <w:rPr>
        <w:rFonts w:ascii="Courier New" w:hAnsi="Courier New" w:hint="default"/>
      </w:rPr>
    </w:lvl>
    <w:lvl w:ilvl="8" w:tplc="1256DC66">
      <w:start w:val="1"/>
      <w:numFmt w:val="bullet"/>
      <w:lvlText w:val=""/>
      <w:lvlJc w:val="left"/>
      <w:pPr>
        <w:ind w:left="6480" w:hanging="360"/>
      </w:pPr>
      <w:rPr>
        <w:rFonts w:ascii="Wingdings" w:hAnsi="Wingdings" w:hint="default"/>
      </w:rPr>
    </w:lvl>
  </w:abstractNum>
  <w:abstractNum w:abstractNumId="5" w15:restartNumberingAfterBreak="0">
    <w:nsid w:val="6881C2EA"/>
    <w:multiLevelType w:val="hybridMultilevel"/>
    <w:tmpl w:val="FEFE1430"/>
    <w:lvl w:ilvl="0" w:tplc="C61A64A8">
      <w:start w:val="1"/>
      <w:numFmt w:val="bullet"/>
      <w:lvlText w:val=""/>
      <w:lvlJc w:val="left"/>
      <w:pPr>
        <w:ind w:left="720" w:hanging="360"/>
      </w:pPr>
      <w:rPr>
        <w:rFonts w:ascii="Symbol" w:hAnsi="Symbol" w:hint="default"/>
      </w:rPr>
    </w:lvl>
    <w:lvl w:ilvl="1" w:tplc="11985BD6">
      <w:start w:val="1"/>
      <w:numFmt w:val="bullet"/>
      <w:lvlText w:val="o"/>
      <w:lvlJc w:val="left"/>
      <w:pPr>
        <w:ind w:left="1440" w:hanging="360"/>
      </w:pPr>
      <w:rPr>
        <w:rFonts w:ascii="&quot;Courier New&quot;" w:hAnsi="&quot;Courier New&quot;" w:hint="default"/>
      </w:rPr>
    </w:lvl>
    <w:lvl w:ilvl="2" w:tplc="9FA87232">
      <w:start w:val="1"/>
      <w:numFmt w:val="bullet"/>
      <w:lvlText w:val=""/>
      <w:lvlJc w:val="left"/>
      <w:pPr>
        <w:ind w:left="2160" w:hanging="360"/>
      </w:pPr>
      <w:rPr>
        <w:rFonts w:ascii="Wingdings" w:hAnsi="Wingdings" w:hint="default"/>
      </w:rPr>
    </w:lvl>
    <w:lvl w:ilvl="3" w:tplc="749A94CE">
      <w:start w:val="1"/>
      <w:numFmt w:val="bullet"/>
      <w:lvlText w:val=""/>
      <w:lvlJc w:val="left"/>
      <w:pPr>
        <w:ind w:left="2880" w:hanging="360"/>
      </w:pPr>
      <w:rPr>
        <w:rFonts w:ascii="Symbol" w:hAnsi="Symbol" w:hint="default"/>
      </w:rPr>
    </w:lvl>
    <w:lvl w:ilvl="4" w:tplc="26EE00B2">
      <w:start w:val="1"/>
      <w:numFmt w:val="bullet"/>
      <w:lvlText w:val="o"/>
      <w:lvlJc w:val="left"/>
      <w:pPr>
        <w:ind w:left="3600" w:hanging="360"/>
      </w:pPr>
      <w:rPr>
        <w:rFonts w:ascii="Courier New" w:hAnsi="Courier New" w:hint="default"/>
      </w:rPr>
    </w:lvl>
    <w:lvl w:ilvl="5" w:tplc="EE92069E">
      <w:start w:val="1"/>
      <w:numFmt w:val="bullet"/>
      <w:lvlText w:val=""/>
      <w:lvlJc w:val="left"/>
      <w:pPr>
        <w:ind w:left="4320" w:hanging="360"/>
      </w:pPr>
      <w:rPr>
        <w:rFonts w:ascii="Wingdings" w:hAnsi="Wingdings" w:hint="default"/>
      </w:rPr>
    </w:lvl>
    <w:lvl w:ilvl="6" w:tplc="43765C1C">
      <w:start w:val="1"/>
      <w:numFmt w:val="bullet"/>
      <w:lvlText w:val=""/>
      <w:lvlJc w:val="left"/>
      <w:pPr>
        <w:ind w:left="5040" w:hanging="360"/>
      </w:pPr>
      <w:rPr>
        <w:rFonts w:ascii="Symbol" w:hAnsi="Symbol" w:hint="default"/>
      </w:rPr>
    </w:lvl>
    <w:lvl w:ilvl="7" w:tplc="061E2CC6">
      <w:start w:val="1"/>
      <w:numFmt w:val="bullet"/>
      <w:lvlText w:val="o"/>
      <w:lvlJc w:val="left"/>
      <w:pPr>
        <w:ind w:left="5760" w:hanging="360"/>
      </w:pPr>
      <w:rPr>
        <w:rFonts w:ascii="Courier New" w:hAnsi="Courier New" w:hint="default"/>
      </w:rPr>
    </w:lvl>
    <w:lvl w:ilvl="8" w:tplc="2912E890">
      <w:start w:val="1"/>
      <w:numFmt w:val="bullet"/>
      <w:lvlText w:val=""/>
      <w:lvlJc w:val="left"/>
      <w:pPr>
        <w:ind w:left="6480" w:hanging="360"/>
      </w:pPr>
      <w:rPr>
        <w:rFonts w:ascii="Wingdings" w:hAnsi="Wingdings" w:hint="default"/>
      </w:rPr>
    </w:lvl>
  </w:abstractNum>
  <w:abstractNum w:abstractNumId="6" w15:restartNumberingAfterBreak="0">
    <w:nsid w:val="6ABD36AC"/>
    <w:multiLevelType w:val="hybridMultilevel"/>
    <w:tmpl w:val="A6A22EE4"/>
    <w:lvl w:ilvl="0" w:tplc="29A865A0">
      <w:start w:val="1"/>
      <w:numFmt w:val="bullet"/>
      <w:lvlText w:val=""/>
      <w:lvlJc w:val="left"/>
      <w:pPr>
        <w:ind w:left="720" w:hanging="360"/>
      </w:pPr>
      <w:rPr>
        <w:rFonts w:ascii="Symbol" w:hAnsi="Symbol" w:hint="default"/>
      </w:rPr>
    </w:lvl>
    <w:lvl w:ilvl="1" w:tplc="2D104D1A">
      <w:start w:val="1"/>
      <w:numFmt w:val="bullet"/>
      <w:lvlText w:val="o"/>
      <w:lvlJc w:val="left"/>
      <w:pPr>
        <w:ind w:left="1440" w:hanging="360"/>
      </w:pPr>
      <w:rPr>
        <w:rFonts w:ascii="Courier New" w:hAnsi="Courier New" w:hint="default"/>
      </w:rPr>
    </w:lvl>
    <w:lvl w:ilvl="2" w:tplc="32A8B56E">
      <w:start w:val="1"/>
      <w:numFmt w:val="bullet"/>
      <w:lvlText w:val=""/>
      <w:lvlJc w:val="left"/>
      <w:pPr>
        <w:ind w:left="2160" w:hanging="360"/>
      </w:pPr>
      <w:rPr>
        <w:rFonts w:ascii="Wingdings" w:hAnsi="Wingdings" w:hint="default"/>
      </w:rPr>
    </w:lvl>
    <w:lvl w:ilvl="3" w:tplc="E3DADFD2">
      <w:start w:val="1"/>
      <w:numFmt w:val="bullet"/>
      <w:lvlText w:val=""/>
      <w:lvlJc w:val="left"/>
      <w:pPr>
        <w:ind w:left="2880" w:hanging="360"/>
      </w:pPr>
      <w:rPr>
        <w:rFonts w:ascii="Symbol" w:hAnsi="Symbol" w:hint="default"/>
      </w:rPr>
    </w:lvl>
    <w:lvl w:ilvl="4" w:tplc="40D46E96">
      <w:start w:val="1"/>
      <w:numFmt w:val="bullet"/>
      <w:lvlText w:val="o"/>
      <w:lvlJc w:val="left"/>
      <w:pPr>
        <w:ind w:left="3600" w:hanging="360"/>
      </w:pPr>
      <w:rPr>
        <w:rFonts w:ascii="Courier New" w:hAnsi="Courier New" w:hint="default"/>
      </w:rPr>
    </w:lvl>
    <w:lvl w:ilvl="5" w:tplc="01380818">
      <w:start w:val="1"/>
      <w:numFmt w:val="bullet"/>
      <w:lvlText w:val=""/>
      <w:lvlJc w:val="left"/>
      <w:pPr>
        <w:ind w:left="4320" w:hanging="360"/>
      </w:pPr>
      <w:rPr>
        <w:rFonts w:ascii="Wingdings" w:hAnsi="Wingdings" w:hint="default"/>
      </w:rPr>
    </w:lvl>
    <w:lvl w:ilvl="6" w:tplc="F58A4D40">
      <w:start w:val="1"/>
      <w:numFmt w:val="bullet"/>
      <w:lvlText w:val=""/>
      <w:lvlJc w:val="left"/>
      <w:pPr>
        <w:ind w:left="5040" w:hanging="360"/>
      </w:pPr>
      <w:rPr>
        <w:rFonts w:ascii="Symbol" w:hAnsi="Symbol" w:hint="default"/>
      </w:rPr>
    </w:lvl>
    <w:lvl w:ilvl="7" w:tplc="0B96C59A">
      <w:start w:val="1"/>
      <w:numFmt w:val="bullet"/>
      <w:lvlText w:val="o"/>
      <w:lvlJc w:val="left"/>
      <w:pPr>
        <w:ind w:left="5760" w:hanging="360"/>
      </w:pPr>
      <w:rPr>
        <w:rFonts w:ascii="Courier New" w:hAnsi="Courier New" w:hint="default"/>
      </w:rPr>
    </w:lvl>
    <w:lvl w:ilvl="8" w:tplc="2F38F782">
      <w:start w:val="1"/>
      <w:numFmt w:val="bullet"/>
      <w:lvlText w:val=""/>
      <w:lvlJc w:val="left"/>
      <w:pPr>
        <w:ind w:left="6480" w:hanging="360"/>
      </w:pPr>
      <w:rPr>
        <w:rFonts w:ascii="Wingdings" w:hAnsi="Wingdings" w:hint="default"/>
      </w:rPr>
    </w:lvl>
  </w:abstractNum>
  <w:abstractNum w:abstractNumId="7" w15:restartNumberingAfterBreak="0">
    <w:nsid w:val="6E164B79"/>
    <w:multiLevelType w:val="hybridMultilevel"/>
    <w:tmpl w:val="DA3CEE98"/>
    <w:lvl w:ilvl="0" w:tplc="BEB6BFC6">
      <w:start w:val="1"/>
      <w:numFmt w:val="bullet"/>
      <w:lvlText w:val=""/>
      <w:lvlJc w:val="left"/>
      <w:pPr>
        <w:ind w:left="720" w:hanging="360"/>
      </w:pPr>
      <w:rPr>
        <w:rFonts w:ascii="Symbol" w:hAnsi="Symbol" w:hint="default"/>
      </w:rPr>
    </w:lvl>
    <w:lvl w:ilvl="1" w:tplc="880CB644">
      <w:start w:val="1"/>
      <w:numFmt w:val="bullet"/>
      <w:lvlText w:val="o"/>
      <w:lvlJc w:val="left"/>
      <w:pPr>
        <w:ind w:left="1440" w:hanging="360"/>
      </w:pPr>
      <w:rPr>
        <w:rFonts w:ascii="&quot;Courier New&quot;" w:hAnsi="&quot;Courier New&quot;" w:hint="default"/>
      </w:rPr>
    </w:lvl>
    <w:lvl w:ilvl="2" w:tplc="CD4697EE">
      <w:start w:val="1"/>
      <w:numFmt w:val="bullet"/>
      <w:lvlText w:val=""/>
      <w:lvlJc w:val="left"/>
      <w:pPr>
        <w:ind w:left="2160" w:hanging="360"/>
      </w:pPr>
      <w:rPr>
        <w:rFonts w:ascii="Wingdings" w:hAnsi="Wingdings" w:hint="default"/>
      </w:rPr>
    </w:lvl>
    <w:lvl w:ilvl="3" w:tplc="1AA225EC">
      <w:start w:val="1"/>
      <w:numFmt w:val="bullet"/>
      <w:lvlText w:val=""/>
      <w:lvlJc w:val="left"/>
      <w:pPr>
        <w:ind w:left="2880" w:hanging="360"/>
      </w:pPr>
      <w:rPr>
        <w:rFonts w:ascii="Symbol" w:hAnsi="Symbol" w:hint="default"/>
      </w:rPr>
    </w:lvl>
    <w:lvl w:ilvl="4" w:tplc="47227AC2">
      <w:start w:val="1"/>
      <w:numFmt w:val="bullet"/>
      <w:lvlText w:val="o"/>
      <w:lvlJc w:val="left"/>
      <w:pPr>
        <w:ind w:left="3600" w:hanging="360"/>
      </w:pPr>
      <w:rPr>
        <w:rFonts w:ascii="Courier New" w:hAnsi="Courier New" w:hint="default"/>
      </w:rPr>
    </w:lvl>
    <w:lvl w:ilvl="5" w:tplc="C122DC84">
      <w:start w:val="1"/>
      <w:numFmt w:val="bullet"/>
      <w:lvlText w:val=""/>
      <w:lvlJc w:val="left"/>
      <w:pPr>
        <w:ind w:left="4320" w:hanging="360"/>
      </w:pPr>
      <w:rPr>
        <w:rFonts w:ascii="Wingdings" w:hAnsi="Wingdings" w:hint="default"/>
      </w:rPr>
    </w:lvl>
    <w:lvl w:ilvl="6" w:tplc="2FAE6B12">
      <w:start w:val="1"/>
      <w:numFmt w:val="bullet"/>
      <w:lvlText w:val=""/>
      <w:lvlJc w:val="left"/>
      <w:pPr>
        <w:ind w:left="5040" w:hanging="360"/>
      </w:pPr>
      <w:rPr>
        <w:rFonts w:ascii="Symbol" w:hAnsi="Symbol" w:hint="default"/>
      </w:rPr>
    </w:lvl>
    <w:lvl w:ilvl="7" w:tplc="F48EA3E4">
      <w:start w:val="1"/>
      <w:numFmt w:val="bullet"/>
      <w:lvlText w:val="o"/>
      <w:lvlJc w:val="left"/>
      <w:pPr>
        <w:ind w:left="5760" w:hanging="360"/>
      </w:pPr>
      <w:rPr>
        <w:rFonts w:ascii="Courier New" w:hAnsi="Courier New" w:hint="default"/>
      </w:rPr>
    </w:lvl>
    <w:lvl w:ilvl="8" w:tplc="E960B82E">
      <w:start w:val="1"/>
      <w:numFmt w:val="bullet"/>
      <w:lvlText w:val=""/>
      <w:lvlJc w:val="left"/>
      <w:pPr>
        <w:ind w:left="6480" w:hanging="360"/>
      </w:pPr>
      <w:rPr>
        <w:rFonts w:ascii="Wingdings" w:hAnsi="Wingdings" w:hint="default"/>
      </w:rPr>
    </w:lvl>
  </w:abstractNum>
  <w:abstractNum w:abstractNumId="8" w15:restartNumberingAfterBreak="0">
    <w:nsid w:val="776D3308"/>
    <w:multiLevelType w:val="hybridMultilevel"/>
    <w:tmpl w:val="0F0CB496"/>
    <w:lvl w:ilvl="0" w:tplc="77A44EE8">
      <w:start w:val="1"/>
      <w:numFmt w:val="bullet"/>
      <w:lvlText w:val=""/>
      <w:lvlJc w:val="left"/>
      <w:pPr>
        <w:ind w:left="720" w:hanging="360"/>
      </w:pPr>
      <w:rPr>
        <w:rFonts w:ascii="Symbol" w:hAnsi="Symbol" w:hint="default"/>
      </w:rPr>
    </w:lvl>
    <w:lvl w:ilvl="1" w:tplc="789C9A46">
      <w:start w:val="1"/>
      <w:numFmt w:val="bullet"/>
      <w:lvlText w:val="o"/>
      <w:lvlJc w:val="left"/>
      <w:pPr>
        <w:ind w:left="1440" w:hanging="360"/>
      </w:pPr>
      <w:rPr>
        <w:rFonts w:ascii="&quot;Courier New&quot;" w:hAnsi="&quot;Courier New&quot;" w:hint="default"/>
      </w:rPr>
    </w:lvl>
    <w:lvl w:ilvl="2" w:tplc="1C08B1E4">
      <w:start w:val="1"/>
      <w:numFmt w:val="bullet"/>
      <w:lvlText w:val=""/>
      <w:lvlJc w:val="left"/>
      <w:pPr>
        <w:ind w:left="2160" w:hanging="360"/>
      </w:pPr>
      <w:rPr>
        <w:rFonts w:ascii="Wingdings" w:hAnsi="Wingdings" w:hint="default"/>
      </w:rPr>
    </w:lvl>
    <w:lvl w:ilvl="3" w:tplc="12E647E8">
      <w:start w:val="1"/>
      <w:numFmt w:val="bullet"/>
      <w:lvlText w:val=""/>
      <w:lvlJc w:val="left"/>
      <w:pPr>
        <w:ind w:left="2880" w:hanging="360"/>
      </w:pPr>
      <w:rPr>
        <w:rFonts w:ascii="Symbol" w:hAnsi="Symbol" w:hint="default"/>
      </w:rPr>
    </w:lvl>
    <w:lvl w:ilvl="4" w:tplc="EA7E801E">
      <w:start w:val="1"/>
      <w:numFmt w:val="bullet"/>
      <w:lvlText w:val="o"/>
      <w:lvlJc w:val="left"/>
      <w:pPr>
        <w:ind w:left="3600" w:hanging="360"/>
      </w:pPr>
      <w:rPr>
        <w:rFonts w:ascii="Courier New" w:hAnsi="Courier New" w:hint="default"/>
      </w:rPr>
    </w:lvl>
    <w:lvl w:ilvl="5" w:tplc="61E29484">
      <w:start w:val="1"/>
      <w:numFmt w:val="bullet"/>
      <w:lvlText w:val=""/>
      <w:lvlJc w:val="left"/>
      <w:pPr>
        <w:ind w:left="4320" w:hanging="360"/>
      </w:pPr>
      <w:rPr>
        <w:rFonts w:ascii="Wingdings" w:hAnsi="Wingdings" w:hint="default"/>
      </w:rPr>
    </w:lvl>
    <w:lvl w:ilvl="6" w:tplc="FC026F5E">
      <w:start w:val="1"/>
      <w:numFmt w:val="bullet"/>
      <w:lvlText w:val=""/>
      <w:lvlJc w:val="left"/>
      <w:pPr>
        <w:ind w:left="5040" w:hanging="360"/>
      </w:pPr>
      <w:rPr>
        <w:rFonts w:ascii="Symbol" w:hAnsi="Symbol" w:hint="default"/>
      </w:rPr>
    </w:lvl>
    <w:lvl w:ilvl="7" w:tplc="FFBEADA6">
      <w:start w:val="1"/>
      <w:numFmt w:val="bullet"/>
      <w:lvlText w:val="o"/>
      <w:lvlJc w:val="left"/>
      <w:pPr>
        <w:ind w:left="5760" w:hanging="360"/>
      </w:pPr>
      <w:rPr>
        <w:rFonts w:ascii="Courier New" w:hAnsi="Courier New" w:hint="default"/>
      </w:rPr>
    </w:lvl>
    <w:lvl w:ilvl="8" w:tplc="2BB07608">
      <w:start w:val="1"/>
      <w:numFmt w:val="bullet"/>
      <w:lvlText w:val=""/>
      <w:lvlJc w:val="left"/>
      <w:pPr>
        <w:ind w:left="6480" w:hanging="360"/>
      </w:pPr>
      <w:rPr>
        <w:rFonts w:ascii="Wingdings" w:hAnsi="Wingdings" w:hint="default"/>
      </w:rPr>
    </w:lvl>
  </w:abstractNum>
  <w:num w:numId="1" w16cid:durableId="980036547">
    <w:abstractNumId w:val="6"/>
  </w:num>
  <w:num w:numId="2" w16cid:durableId="875434390">
    <w:abstractNumId w:val="0"/>
  </w:num>
  <w:num w:numId="3" w16cid:durableId="724790681">
    <w:abstractNumId w:val="3"/>
  </w:num>
  <w:num w:numId="4" w16cid:durableId="453521534">
    <w:abstractNumId w:val="5"/>
  </w:num>
  <w:num w:numId="5" w16cid:durableId="640618668">
    <w:abstractNumId w:val="4"/>
  </w:num>
  <w:num w:numId="6" w16cid:durableId="206458688">
    <w:abstractNumId w:val="8"/>
  </w:num>
  <w:num w:numId="7" w16cid:durableId="1444223759">
    <w:abstractNumId w:val="7"/>
  </w:num>
  <w:num w:numId="8" w16cid:durableId="1884291890">
    <w:abstractNumId w:val="1"/>
  </w:num>
  <w:num w:numId="9" w16cid:durableId="51939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CD"/>
    <w:rsid w:val="00304C5B"/>
    <w:rsid w:val="003A475E"/>
    <w:rsid w:val="005176CF"/>
    <w:rsid w:val="00613631"/>
    <w:rsid w:val="00650FEF"/>
    <w:rsid w:val="00671032"/>
    <w:rsid w:val="006C5E81"/>
    <w:rsid w:val="007D025D"/>
    <w:rsid w:val="008141ED"/>
    <w:rsid w:val="008F0C9D"/>
    <w:rsid w:val="00913DCD"/>
    <w:rsid w:val="00986F65"/>
    <w:rsid w:val="00CA0917"/>
    <w:rsid w:val="00D5716D"/>
    <w:rsid w:val="3D41E0F7"/>
    <w:rsid w:val="5D7708E6"/>
    <w:rsid w:val="661D9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1E9D3"/>
  <w15:chartTrackingRefBased/>
  <w15:docId w15:val="{0B9F11E5-B4DB-435B-9472-D5FDC9DF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CD"/>
    <w:rPr>
      <w:rFonts w:eastAsiaTheme="majorEastAsia" w:cstheme="majorBidi"/>
      <w:color w:val="272727" w:themeColor="text1" w:themeTint="D8"/>
    </w:rPr>
  </w:style>
  <w:style w:type="paragraph" w:styleId="Title">
    <w:name w:val="Title"/>
    <w:basedOn w:val="Normal"/>
    <w:next w:val="Normal"/>
    <w:link w:val="TitleChar"/>
    <w:uiPriority w:val="10"/>
    <w:qFormat/>
    <w:rsid w:val="00913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CD"/>
    <w:pPr>
      <w:spacing w:before="160"/>
      <w:jc w:val="center"/>
    </w:pPr>
    <w:rPr>
      <w:i/>
      <w:iCs/>
      <w:color w:val="404040" w:themeColor="text1" w:themeTint="BF"/>
    </w:rPr>
  </w:style>
  <w:style w:type="character" w:customStyle="1" w:styleId="QuoteChar">
    <w:name w:val="Quote Char"/>
    <w:basedOn w:val="DefaultParagraphFont"/>
    <w:link w:val="Quote"/>
    <w:uiPriority w:val="29"/>
    <w:rsid w:val="00913DCD"/>
    <w:rPr>
      <w:i/>
      <w:iCs/>
      <w:color w:val="404040" w:themeColor="text1" w:themeTint="BF"/>
    </w:rPr>
  </w:style>
  <w:style w:type="paragraph" w:styleId="ListParagraph">
    <w:name w:val="List Paragraph"/>
    <w:basedOn w:val="Normal"/>
    <w:uiPriority w:val="34"/>
    <w:qFormat/>
    <w:rsid w:val="00913DCD"/>
    <w:pPr>
      <w:ind w:left="720"/>
      <w:contextualSpacing/>
    </w:pPr>
  </w:style>
  <w:style w:type="character" w:styleId="IntenseEmphasis">
    <w:name w:val="Intense Emphasis"/>
    <w:basedOn w:val="DefaultParagraphFont"/>
    <w:uiPriority w:val="21"/>
    <w:qFormat/>
    <w:rsid w:val="00913DCD"/>
    <w:rPr>
      <w:i/>
      <w:iCs/>
      <w:color w:val="0F4761" w:themeColor="accent1" w:themeShade="BF"/>
    </w:rPr>
  </w:style>
  <w:style w:type="paragraph" w:styleId="IntenseQuote">
    <w:name w:val="Intense Quote"/>
    <w:basedOn w:val="Normal"/>
    <w:next w:val="Normal"/>
    <w:link w:val="IntenseQuoteChar"/>
    <w:uiPriority w:val="30"/>
    <w:qFormat/>
    <w:rsid w:val="00913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CD"/>
    <w:rPr>
      <w:i/>
      <w:iCs/>
      <w:color w:val="0F4761" w:themeColor="accent1" w:themeShade="BF"/>
    </w:rPr>
  </w:style>
  <w:style w:type="character" w:styleId="IntenseReference">
    <w:name w:val="Intense Reference"/>
    <w:basedOn w:val="DefaultParagraphFont"/>
    <w:uiPriority w:val="32"/>
    <w:qFormat/>
    <w:rsid w:val="00913DCD"/>
    <w:rPr>
      <w:b/>
      <w:bCs/>
      <w:smallCaps/>
      <w:color w:val="0F4761" w:themeColor="accent1" w:themeShade="BF"/>
      <w:spacing w:val="5"/>
    </w:rPr>
  </w:style>
  <w:style w:type="paragraph" w:styleId="Header">
    <w:name w:val="header"/>
    <w:basedOn w:val="Normal"/>
    <w:link w:val="HeaderChar"/>
    <w:uiPriority w:val="99"/>
    <w:unhideWhenUsed/>
    <w:rsid w:val="00D5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16D"/>
  </w:style>
  <w:style w:type="paragraph" w:styleId="Footer">
    <w:name w:val="footer"/>
    <w:basedOn w:val="Normal"/>
    <w:link w:val="FooterChar"/>
    <w:uiPriority w:val="99"/>
    <w:unhideWhenUsed/>
    <w:rsid w:val="00D5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2651</Characters>
  <Application>Microsoft Office Word</Application>
  <DocSecurity>0</DocSecurity>
  <Lines>47</Lines>
  <Paragraphs>20</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Sarah Barlament</cp:lastModifiedBy>
  <cp:revision>2</cp:revision>
  <dcterms:created xsi:type="dcterms:W3CDTF">2024-08-09T20:04:00Z</dcterms:created>
  <dcterms:modified xsi:type="dcterms:W3CDTF">2024-08-09T20:04:00Z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578c3620cffa360b88b0430f364fdeb493dcd96a757f2f43ea407a8ef61ef6b2</vt:lpwstr>
  </property>
</Properties>
</file>